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CE" w:rsidRDefault="00E702CE" w:rsidP="000451CC">
      <w:pPr>
        <w:ind w:right="72"/>
      </w:pPr>
      <w:r>
        <w:rPr>
          <w:b/>
        </w:rPr>
        <w:t xml:space="preserve">                                                    </w:t>
      </w:r>
      <w:r w:rsidRPr="0076790A">
        <w:rPr>
          <w:b/>
        </w:rPr>
        <w:t>FORMULARZ CENOWY</w:t>
      </w:r>
      <w:r w:rsidRPr="0076790A">
        <w:t xml:space="preserve"> </w:t>
      </w:r>
      <w:r>
        <w:t xml:space="preserve">                                                 </w:t>
      </w:r>
      <w:r w:rsidR="002F2B23">
        <w:tab/>
        <w:t>załącznik nr 1/2  do ogłoszenia SP2/271/11/2016</w:t>
      </w: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702CE" w:rsidRPr="00EE600D" w:rsidRDefault="00E702CE" w:rsidP="00E702CE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702CE" w:rsidRPr="00803E59" w:rsidRDefault="00E702CE" w:rsidP="00E702CE">
      <w:pPr>
        <w:pStyle w:val="Tekstblokowy"/>
        <w:ind w:left="0"/>
        <w:jc w:val="left"/>
        <w:rPr>
          <w:rFonts w:ascii="Arial" w:hAnsi="Arial" w:cs="Arial"/>
          <w:i/>
          <w:sz w:val="20"/>
          <w:szCs w:val="20"/>
        </w:rPr>
      </w:pPr>
      <w:r w:rsidRPr="0076790A">
        <w:rPr>
          <w:rFonts w:ascii="Arial" w:hAnsi="Arial" w:cs="Arial"/>
          <w:sz w:val="20"/>
          <w:szCs w:val="20"/>
        </w:rPr>
        <w:t>……………………….</w:t>
      </w:r>
      <w:r w:rsidRPr="0076790A">
        <w:rPr>
          <w:rFonts w:ascii="Arial" w:hAnsi="Arial" w:cs="Arial"/>
          <w:sz w:val="20"/>
          <w:szCs w:val="20"/>
        </w:rPr>
        <w:br/>
      </w:r>
      <w:r w:rsidRPr="00803E59">
        <w:rPr>
          <w:rFonts w:ascii="Arial" w:hAnsi="Arial" w:cs="Arial"/>
          <w:i/>
          <w:sz w:val="20"/>
          <w:szCs w:val="20"/>
        </w:rPr>
        <w:t xml:space="preserve">(pieczęć Wykonawcy) </w:t>
      </w:r>
    </w:p>
    <w:p w:rsidR="00E702CE" w:rsidRDefault="00E702CE" w:rsidP="00E702CE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E702CE" w:rsidRDefault="00E702CE" w:rsidP="00E702CE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</w:t>
      </w:r>
      <w:r w:rsidRPr="00803E59">
        <w:rPr>
          <w:rFonts w:ascii="Arial" w:hAnsi="Arial" w:cs="Arial"/>
          <w:b/>
          <w:bCs/>
        </w:rPr>
        <w:t>CZĘŚĆ 2 – RYBY, MROŻONKI</w:t>
      </w:r>
    </w:p>
    <w:p w:rsidR="00E702CE" w:rsidRDefault="00E702CE" w:rsidP="00E702CE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</w:p>
    <w:p w:rsidR="00E702CE" w:rsidRPr="00803E59" w:rsidRDefault="00E702CE" w:rsidP="00E702CE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4190"/>
        <w:gridCol w:w="709"/>
        <w:gridCol w:w="1275"/>
        <w:gridCol w:w="1134"/>
        <w:gridCol w:w="1560"/>
        <w:gridCol w:w="1842"/>
        <w:gridCol w:w="1842"/>
        <w:gridCol w:w="567"/>
        <w:gridCol w:w="1560"/>
        <w:gridCol w:w="3764"/>
      </w:tblGrid>
      <w:tr w:rsidR="00B10CE1" w:rsidRPr="0081340A" w:rsidTr="00B10CE1">
        <w:trPr>
          <w:gridAfter w:val="1"/>
          <w:wAfter w:w="3764" w:type="dxa"/>
          <w:trHeight w:val="1167"/>
        </w:trPr>
        <w:tc>
          <w:tcPr>
            <w:tcW w:w="738" w:type="dxa"/>
            <w:shd w:val="clear" w:color="auto" w:fill="auto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2F2B23">
              <w:rPr>
                <w:rFonts w:ascii="Arial" w:hAnsi="Arial" w:cs="Arial"/>
                <w:b/>
              </w:rPr>
              <w:t>Przewidywana 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2F2B23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560" w:type="dxa"/>
          </w:tcPr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</w:p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</w:p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2F2B23">
              <w:rPr>
                <w:rFonts w:ascii="Arial" w:hAnsi="Arial" w:cs="Arial"/>
                <w:b/>
              </w:rPr>
              <w:t>Wartość netto</w:t>
            </w:r>
          </w:p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2F2B23">
              <w:rPr>
                <w:rFonts w:ascii="Arial" w:hAnsi="Arial" w:cs="Arial"/>
                <w:b/>
              </w:rPr>
              <w:t>( 4x5)</w:t>
            </w:r>
          </w:p>
        </w:tc>
        <w:tc>
          <w:tcPr>
            <w:tcW w:w="1842" w:type="dxa"/>
          </w:tcPr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</w:p>
          <w:p w:rsidR="003A22F1" w:rsidRPr="002F2B23" w:rsidRDefault="003A22F1" w:rsidP="00E77109">
            <w:pPr>
              <w:jc w:val="center"/>
              <w:rPr>
                <w:rFonts w:ascii="Arial" w:hAnsi="Arial" w:cs="Arial"/>
                <w:b/>
              </w:rPr>
            </w:pPr>
          </w:p>
          <w:p w:rsidR="003A22F1" w:rsidRPr="002F2B23" w:rsidRDefault="003A22F1" w:rsidP="00E77109">
            <w:pPr>
              <w:jc w:val="center"/>
              <w:rPr>
                <w:rFonts w:ascii="Arial" w:hAnsi="Arial" w:cs="Arial"/>
                <w:b/>
              </w:rPr>
            </w:pPr>
            <w:r w:rsidRPr="002F2B23">
              <w:rPr>
                <w:rFonts w:ascii="Arial" w:hAnsi="Arial" w:cs="Arial"/>
                <w:b/>
              </w:rPr>
              <w:t>Cena jedn.</w:t>
            </w:r>
          </w:p>
          <w:p w:rsidR="003A22F1" w:rsidRPr="002F2B23" w:rsidRDefault="003A22F1" w:rsidP="00E77109">
            <w:pPr>
              <w:jc w:val="center"/>
              <w:rPr>
                <w:rFonts w:ascii="Arial" w:hAnsi="Arial" w:cs="Arial"/>
                <w:b/>
              </w:rPr>
            </w:pPr>
            <w:r w:rsidRPr="002F2B23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2F2B23">
              <w:rPr>
                <w:rFonts w:ascii="Arial" w:hAnsi="Arial" w:cs="Arial"/>
                <w:b/>
              </w:rPr>
              <w:t>Wartość brutto</w:t>
            </w:r>
          </w:p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</w:p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2F2B23">
              <w:rPr>
                <w:rFonts w:ascii="Arial" w:hAnsi="Arial" w:cs="Arial"/>
                <w:b/>
              </w:rPr>
              <w:t>(kol. 6 + VAT)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10CE1" w:rsidRPr="002F2B23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2F2B23">
              <w:rPr>
                <w:b/>
              </w:rPr>
              <w:t xml:space="preserve">Nazwa produktu, asortyment  </w:t>
            </w:r>
            <w:r w:rsidRPr="002F2B23">
              <w:rPr>
                <w:rFonts w:ascii="Arial" w:hAnsi="Arial" w:cs="Arial"/>
                <w:b/>
                <w:sz w:val="20"/>
                <w:szCs w:val="20"/>
              </w:rPr>
              <w:t>(nazwa, producent, kraj pochodzenia, dane charakterystyczne)</w:t>
            </w: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90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5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 w:rsidRPr="0081340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60" w:type="dxa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2" w:type="dxa"/>
          </w:tcPr>
          <w:p w:rsidR="00B10CE1" w:rsidRDefault="003A22F1" w:rsidP="00E771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42" w:type="dxa"/>
            <w:vAlign w:val="center"/>
          </w:tcPr>
          <w:p w:rsidR="00B10CE1" w:rsidRPr="0081340A" w:rsidRDefault="003A22F1" w:rsidP="00E771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127" w:type="dxa"/>
            <w:gridSpan w:val="2"/>
            <w:vAlign w:val="center"/>
          </w:tcPr>
          <w:p w:rsidR="00B10CE1" w:rsidRPr="0081340A" w:rsidRDefault="003A22F1" w:rsidP="00E771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90" w:type="dxa"/>
            <w:vAlign w:val="center"/>
          </w:tcPr>
          <w:p w:rsidR="00B10CE1" w:rsidRPr="00000D6E" w:rsidRDefault="00B10CE1" w:rsidP="00733A67">
            <w:pPr>
              <w:rPr>
                <w:rFonts w:ascii="Arial" w:hAnsi="Arial" w:cs="Arial"/>
              </w:rPr>
            </w:pPr>
            <w:r w:rsidRPr="00097EDE">
              <w:rPr>
                <w:rFonts w:ascii="Arial" w:hAnsi="Arial" w:cs="Arial"/>
                <w:b/>
              </w:rPr>
              <w:t xml:space="preserve">Ryba </w:t>
            </w:r>
            <w:r>
              <w:rPr>
                <w:rFonts w:ascii="Arial" w:hAnsi="Arial" w:cs="Arial"/>
                <w:b/>
              </w:rPr>
              <w:t xml:space="preserve">filet z </w:t>
            </w:r>
            <w:proofErr w:type="spellStart"/>
            <w:r>
              <w:rPr>
                <w:rFonts w:ascii="Arial" w:hAnsi="Arial" w:cs="Arial"/>
                <w:b/>
              </w:rPr>
              <w:t>Miruny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097EDE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bez skóry,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3% </w:t>
            </w:r>
            <w:r>
              <w:rPr>
                <w:rFonts w:ascii="Arial" w:hAnsi="Arial" w:cs="Arial"/>
                <w:sz w:val="20"/>
                <w:szCs w:val="20"/>
              </w:rPr>
              <w:t xml:space="preserve">lodu, waga 225 – 340g, produkt głęboko mrożony, bez ości, nowozelandzka,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Amaltal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pakowana 6.8 kg, po odmrożeniu nie rozpadająca się, w jednolitych kawałkach,  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90" w:type="dxa"/>
            <w:vAlign w:val="center"/>
          </w:tcPr>
          <w:p w:rsidR="00B10CE1" w:rsidRPr="00B1785B" w:rsidRDefault="00B10CE1" w:rsidP="00E77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Ryba filet z dorsza – </w:t>
            </w:r>
            <w:r>
              <w:rPr>
                <w:rFonts w:ascii="Arial" w:hAnsi="Arial" w:cs="Arial"/>
                <w:sz w:val="20"/>
                <w:szCs w:val="20"/>
              </w:rPr>
              <w:t>filet bez ości, 4% lodu, produkt głęboko mrożony, bez ości, po odmrożeniu nie rozpadająca się, w jednolitych kawałkach, typu pirs lub równoważna, filet o wadze 200 -400 g,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90" w:type="dxa"/>
            <w:vAlign w:val="center"/>
          </w:tcPr>
          <w:p w:rsidR="00B10CE1" w:rsidRPr="00000D6E" w:rsidRDefault="00B10CE1" w:rsidP="00045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Paluszki rybne</w:t>
            </w:r>
            <w:r w:rsidRPr="00097ED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z fileta, niemielone –</w:t>
            </w:r>
            <w:r w:rsidRPr="00097ED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mintaj 64% lub więcej , panier sypki:</w:t>
            </w:r>
            <w:r w:rsidRPr="005440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mąka pszenna, woda, papryka, kurkuma, sól, olej roślinny, produkt głęboko mrożony,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190" w:type="dxa"/>
            <w:vAlign w:val="center"/>
          </w:tcPr>
          <w:p w:rsidR="00B10CE1" w:rsidRPr="00544062" w:rsidRDefault="00B10CE1" w:rsidP="002C0812">
            <w:pPr>
              <w:rPr>
                <w:rFonts w:ascii="Arial" w:hAnsi="Arial" w:cs="Arial"/>
                <w:sz w:val="20"/>
                <w:szCs w:val="20"/>
              </w:rPr>
            </w:pPr>
            <w:r w:rsidRPr="00097EDE">
              <w:rPr>
                <w:rFonts w:ascii="Arial" w:hAnsi="Arial" w:cs="Arial"/>
                <w:b/>
              </w:rPr>
              <w:t xml:space="preserve">Kalafior mrożony –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bukiet różyczek mrożonych: barwa typowa dla kalafiora, bez obcych posmaków, sypkie, nieoblodzone, niezlepione, nieuszkodzone mechanicznie, </w:t>
            </w:r>
            <w:r w:rsidRPr="00097EDE">
              <w:rPr>
                <w:rFonts w:ascii="Arial" w:hAnsi="Arial" w:cs="Arial"/>
                <w:sz w:val="20"/>
                <w:szCs w:val="20"/>
              </w:rPr>
              <w:lastRenderedPageBreak/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, opakowanie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97EDE">
              <w:rPr>
                <w:rFonts w:ascii="Arial" w:hAnsi="Arial" w:cs="Arial"/>
                <w:sz w:val="20"/>
                <w:szCs w:val="20"/>
              </w:rPr>
              <w:t>d 0,5 do 2,5 kg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1275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4190" w:type="dxa"/>
            <w:vAlign w:val="center"/>
          </w:tcPr>
          <w:p w:rsidR="00B10CE1" w:rsidRPr="00B1785B" w:rsidRDefault="00B10CE1" w:rsidP="00E77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Groszek zielony </w:t>
            </w:r>
            <w:r>
              <w:rPr>
                <w:rFonts w:ascii="Arial" w:hAnsi="Arial" w:cs="Arial"/>
                <w:sz w:val="20"/>
                <w:szCs w:val="20"/>
              </w:rPr>
              <w:t xml:space="preserve">– barwa typowa dla groszku zielonego, bez obcych posmaków, sypki, nieoblodzony, niezlepiony, nieuszkodzony mechanicznie, opk.0,5-5,0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190" w:type="dxa"/>
            <w:vAlign w:val="center"/>
          </w:tcPr>
          <w:p w:rsidR="00B10CE1" w:rsidRPr="00000D6E" w:rsidRDefault="00B10CE1" w:rsidP="00EF2436">
            <w:pPr>
              <w:spacing w:before="29" w:line="238" w:lineRule="exact"/>
              <w:ind w:left="-18" w:right="159"/>
              <w:rPr>
                <w:rFonts w:ascii="Arial" w:hAnsi="Arial" w:cs="Arial"/>
                <w:sz w:val="20"/>
                <w:szCs w:val="20"/>
              </w:rPr>
            </w:pPr>
            <w:r w:rsidRPr="00097EDE">
              <w:rPr>
                <w:rFonts w:ascii="Arial" w:hAnsi="Arial" w:cs="Arial"/>
                <w:b/>
              </w:rPr>
              <w:t xml:space="preserve">Truskawki mrożone – </w:t>
            </w:r>
            <w:r>
              <w:rPr>
                <w:rFonts w:ascii="Arial" w:hAnsi="Arial" w:cs="Arial"/>
                <w:sz w:val="20"/>
                <w:szCs w:val="20"/>
              </w:rPr>
              <w:t xml:space="preserve">owoce I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kategorii, jednolite odmianowo w partii, bez szypułek, całe, sypkie, bez obcych posmaków, nieoblodzone, niezlepione, nieuszkodzone mechanicznie, opakowanie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97EDE">
              <w:rPr>
                <w:rFonts w:ascii="Arial" w:hAnsi="Arial" w:cs="Arial"/>
                <w:sz w:val="20"/>
                <w:szCs w:val="20"/>
              </w:rPr>
              <w:t>d 0,5 do 2,5 k</w:t>
            </w:r>
            <w:r>
              <w:rPr>
                <w:rFonts w:ascii="Arial" w:hAnsi="Arial" w:cs="Arial"/>
                <w:sz w:val="20"/>
                <w:szCs w:val="20"/>
              </w:rPr>
              <w:t xml:space="preserve">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190" w:type="dxa"/>
            <w:vAlign w:val="center"/>
          </w:tcPr>
          <w:p w:rsidR="00B10CE1" w:rsidRPr="00000D6E" w:rsidRDefault="00B10CE1" w:rsidP="00EF2436">
            <w:pPr>
              <w:spacing w:before="1" w:line="232" w:lineRule="exact"/>
              <w:ind w:left="-18" w:right="211"/>
              <w:rPr>
                <w:rFonts w:ascii="Arial" w:hAnsi="Arial" w:cs="Arial"/>
                <w:sz w:val="20"/>
                <w:szCs w:val="20"/>
              </w:rPr>
            </w:pPr>
            <w:r w:rsidRPr="00097EDE">
              <w:rPr>
                <w:rFonts w:ascii="Arial" w:hAnsi="Arial" w:cs="Arial"/>
                <w:b/>
              </w:rPr>
              <w:t>Mieszanka warzywna mrożona –</w:t>
            </w:r>
            <w:r w:rsidRPr="00097EDE">
              <w:rPr>
                <w:rFonts w:ascii="Arial" w:hAnsi="Arial" w:cs="Arial"/>
                <w:sz w:val="20"/>
                <w:szCs w:val="20"/>
              </w:rPr>
              <w:t>bukiet jarzyn mrożonych: wiosenny, zupa zimowa, wiosenna, jesienna, barwa typowa dla poszczególnych warzyw, warzywa sypkie, bez obcych posmaków, nieoblodzone, niezlepione, nieuszkodzone mechanicznie,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opakowanie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97EDE">
              <w:rPr>
                <w:rFonts w:ascii="Arial" w:hAnsi="Arial" w:cs="Arial"/>
                <w:sz w:val="20"/>
                <w:szCs w:val="20"/>
              </w:rPr>
              <w:t>d 0,5 do 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190" w:type="dxa"/>
            <w:vAlign w:val="center"/>
          </w:tcPr>
          <w:p w:rsidR="00B10CE1" w:rsidRPr="00000D6E" w:rsidRDefault="00B10CE1" w:rsidP="00EF2436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 w:rsidRPr="00097EDE">
              <w:rPr>
                <w:rFonts w:ascii="Arial" w:hAnsi="Arial" w:cs="Arial"/>
                <w:b/>
              </w:rPr>
              <w:t>Mieszanka kompotowa</w:t>
            </w:r>
            <w:r w:rsidRPr="00097EDE">
              <w:rPr>
                <w:rFonts w:ascii="Arial" w:hAnsi="Arial" w:cs="Arial"/>
              </w:rPr>
              <w:t xml:space="preserve"> –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mieszanka wieloskładnikowa, barwa typowa dla poszczególnych owoców, owoce sypkie, bez obcych posmaków, nieoblodzone, niezlepione, nieuszkodzone mechanicznie, opakowanie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97EDE">
              <w:rPr>
                <w:rFonts w:ascii="Arial" w:hAnsi="Arial" w:cs="Arial"/>
                <w:sz w:val="20"/>
                <w:szCs w:val="20"/>
              </w:rPr>
              <w:t>d 0,5 do 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190" w:type="dxa"/>
            <w:vAlign w:val="center"/>
          </w:tcPr>
          <w:p w:rsidR="00B10CE1" w:rsidRPr="00097EDE" w:rsidRDefault="00B10CE1" w:rsidP="00EF2436">
            <w:pPr>
              <w:spacing w:before="27" w:line="250" w:lineRule="exact"/>
              <w:ind w:left="-18" w:right="2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Marchewka z groszkiem – </w:t>
            </w:r>
            <w:r w:rsidRPr="00544062">
              <w:rPr>
                <w:rFonts w:ascii="Arial" w:hAnsi="Arial" w:cs="Arial"/>
                <w:sz w:val="20"/>
                <w:szCs w:val="20"/>
              </w:rPr>
              <w:t>marchewka pokrojona w kostkę,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 barwa typowa dla kalafiora, bez obcych posmaków, sypkie, nieoblodz</w:t>
            </w:r>
            <w:r>
              <w:rPr>
                <w:rFonts w:ascii="Arial" w:hAnsi="Arial" w:cs="Arial"/>
                <w:sz w:val="20"/>
                <w:szCs w:val="20"/>
              </w:rPr>
              <w:t xml:space="preserve">one, niezlepione, nieuszkodzone mechanicznie,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opakowanie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97EDE">
              <w:rPr>
                <w:rFonts w:ascii="Arial" w:hAnsi="Arial" w:cs="Arial"/>
                <w:sz w:val="20"/>
                <w:szCs w:val="20"/>
              </w:rPr>
              <w:t>d 0,5 do 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4190" w:type="dxa"/>
            <w:vAlign w:val="center"/>
          </w:tcPr>
          <w:p w:rsidR="00B10CE1" w:rsidRPr="003F0288" w:rsidRDefault="00B10CE1" w:rsidP="00E77109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Wiśnia mrożona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barwa typowa dla wiśni, bez obcych posmaków, owoce sypkie, nieoblodzone, niezlepione, nieuszkodzone mechanicznie, opak.0,5-2,5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190" w:type="dxa"/>
            <w:vAlign w:val="center"/>
          </w:tcPr>
          <w:p w:rsidR="00B10CE1" w:rsidRPr="003F0288" w:rsidRDefault="00B10CE1" w:rsidP="00E77109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Malina mrożona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barwa typowa dla malin, bez obcych posmaków, owoce, sypkie, nieoblodzone, niezlepione, nieuszkodzone mechanicznie, opak.0,5-2,5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190" w:type="dxa"/>
            <w:vAlign w:val="center"/>
          </w:tcPr>
          <w:p w:rsidR="00B10CE1" w:rsidRPr="00000D6E" w:rsidRDefault="00B10CE1" w:rsidP="00EF2436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 w:rsidRPr="00097EDE">
              <w:rPr>
                <w:rFonts w:ascii="Arial" w:hAnsi="Arial" w:cs="Arial"/>
                <w:b/>
              </w:rPr>
              <w:t xml:space="preserve">Fasolka szparagowa mrożona – </w:t>
            </w:r>
            <w:r w:rsidRPr="00097EDE">
              <w:rPr>
                <w:rFonts w:ascii="Arial" w:hAnsi="Arial" w:cs="Arial"/>
                <w:sz w:val="20"/>
                <w:szCs w:val="20"/>
              </w:rPr>
              <w:t>zielona lub żółta</w:t>
            </w:r>
            <w:r>
              <w:rPr>
                <w:rFonts w:ascii="Arial" w:hAnsi="Arial" w:cs="Arial"/>
                <w:sz w:val="20"/>
                <w:szCs w:val="20"/>
              </w:rPr>
              <w:t>, I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 kat., odcinki strąków z obciętymi końcami o długości od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097EDE">
                <w:rPr>
                  <w:rFonts w:ascii="Arial" w:hAnsi="Arial" w:cs="Arial"/>
                  <w:sz w:val="20"/>
                  <w:szCs w:val="20"/>
                </w:rPr>
                <w:t>20 mm</w:t>
              </w:r>
            </w:smartTag>
            <w:r w:rsidRPr="00097EDE">
              <w:rPr>
                <w:rFonts w:ascii="Arial" w:hAnsi="Arial" w:cs="Arial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97EDE">
                <w:rPr>
                  <w:rFonts w:ascii="Arial" w:hAnsi="Arial" w:cs="Arial"/>
                  <w:sz w:val="20"/>
                  <w:szCs w:val="20"/>
                </w:rPr>
                <w:t>40 mm</w:t>
              </w:r>
            </w:smartTag>
            <w:r w:rsidRPr="00097EDE">
              <w:rPr>
                <w:rFonts w:ascii="Arial" w:hAnsi="Arial" w:cs="Arial"/>
                <w:sz w:val="20"/>
                <w:szCs w:val="20"/>
              </w:rPr>
              <w:t xml:space="preserve">, jednolite odmianowo, sypkie, niepołamane, niezlepione, </w:t>
            </w:r>
            <w:r>
              <w:rPr>
                <w:rFonts w:ascii="Arial" w:hAnsi="Arial" w:cs="Arial"/>
                <w:sz w:val="20"/>
                <w:szCs w:val="20"/>
              </w:rPr>
              <w:t xml:space="preserve">nieoblodzone,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opakowanie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97EDE">
              <w:rPr>
                <w:rFonts w:ascii="Arial" w:hAnsi="Arial" w:cs="Arial"/>
                <w:sz w:val="20"/>
                <w:szCs w:val="20"/>
              </w:rPr>
              <w:t>d 0,5 do 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190" w:type="dxa"/>
            <w:vAlign w:val="center"/>
          </w:tcPr>
          <w:p w:rsidR="00B10CE1" w:rsidRPr="00000D6E" w:rsidRDefault="00B10CE1" w:rsidP="00613CBA">
            <w:pPr>
              <w:spacing w:before="27" w:line="250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 w:rsidRPr="0081340A">
              <w:rPr>
                <w:rFonts w:ascii="Arial" w:hAnsi="Arial" w:cs="Arial"/>
                <w:b/>
              </w:rPr>
              <w:t xml:space="preserve">Brokuł mrożony </w:t>
            </w:r>
            <w:r w:rsidRPr="00097EDE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97EDE">
              <w:rPr>
                <w:rFonts w:ascii="Arial" w:hAnsi="Arial" w:cs="Arial"/>
                <w:sz w:val="20"/>
                <w:szCs w:val="20"/>
              </w:rPr>
              <w:t xml:space="preserve">bukiet różyczek mrożonych: barwa typowa dla brokułów, bez obcych posmaków, sypkie, nieoblodzone, niezlepione, nieuszkodzone mechanicznie, </w:t>
            </w:r>
            <w:r>
              <w:rPr>
                <w:rFonts w:ascii="Arial" w:hAnsi="Arial" w:cs="Arial"/>
                <w:sz w:val="20"/>
                <w:szCs w:val="20"/>
              </w:rPr>
              <w:t>opakowanie o</w:t>
            </w:r>
            <w:r w:rsidRPr="00097EDE">
              <w:rPr>
                <w:rFonts w:ascii="Arial" w:hAnsi="Arial" w:cs="Arial"/>
                <w:sz w:val="20"/>
                <w:szCs w:val="20"/>
              </w:rPr>
              <w:t>d 0,5 do 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190" w:type="dxa"/>
            <w:vAlign w:val="center"/>
          </w:tcPr>
          <w:p w:rsidR="00B10CE1" w:rsidRPr="0081340A" w:rsidRDefault="00B10CE1" w:rsidP="00613CBA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 w:rsidRPr="0081340A">
              <w:rPr>
                <w:rFonts w:ascii="Arial" w:hAnsi="Arial" w:cs="Arial"/>
                <w:b/>
              </w:rPr>
              <w:t xml:space="preserve">Czarna porzeczka - </w:t>
            </w:r>
            <w:r>
              <w:rPr>
                <w:rFonts w:ascii="Arial" w:hAnsi="Arial" w:cs="Arial"/>
                <w:sz w:val="20"/>
                <w:szCs w:val="20"/>
              </w:rPr>
              <w:t xml:space="preserve">owoce I </w:t>
            </w:r>
            <w:r w:rsidRPr="00097EDE">
              <w:rPr>
                <w:rFonts w:ascii="Arial" w:hAnsi="Arial" w:cs="Arial"/>
                <w:sz w:val="20"/>
                <w:szCs w:val="20"/>
              </w:rPr>
              <w:t>kategorii, jednolite odmianowo w partii, całe, sypkie, bez obcych posmaków, nieoblodzone, niezlepi</w:t>
            </w:r>
            <w:r>
              <w:rPr>
                <w:rFonts w:ascii="Arial" w:hAnsi="Arial" w:cs="Arial"/>
                <w:sz w:val="20"/>
                <w:szCs w:val="20"/>
              </w:rPr>
              <w:t>one, nieuszkodzone mechanicznie, opak. o</w:t>
            </w:r>
            <w:r w:rsidRPr="00097EDE">
              <w:rPr>
                <w:rFonts w:ascii="Arial" w:hAnsi="Arial" w:cs="Arial"/>
                <w:sz w:val="20"/>
                <w:szCs w:val="20"/>
              </w:rPr>
              <w:t>d 0,5 do 2,5 kg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190" w:type="dxa"/>
            <w:vAlign w:val="center"/>
          </w:tcPr>
          <w:p w:rsidR="00B10CE1" w:rsidRPr="00613CBA" w:rsidRDefault="00B10CE1" w:rsidP="00E77109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Marchew mini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barwa typowa dla marchewki, bez obcych posmaków, sypkie, nieoblodzone, niezlepione, nieuszkodzone mechanicznie, opak.0,5 - 2,5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16</w:t>
            </w:r>
          </w:p>
        </w:tc>
        <w:tc>
          <w:tcPr>
            <w:tcW w:w="4190" w:type="dxa"/>
            <w:vAlign w:val="center"/>
          </w:tcPr>
          <w:p w:rsidR="00B10CE1" w:rsidRPr="00613CBA" w:rsidRDefault="00B10CE1" w:rsidP="00E77109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Warzywa na patelnie </w:t>
            </w:r>
            <w:r>
              <w:rPr>
                <w:rFonts w:ascii="Arial" w:hAnsi="Arial" w:cs="Arial"/>
                <w:sz w:val="20"/>
                <w:szCs w:val="20"/>
              </w:rPr>
              <w:t xml:space="preserve">– barwa typowa dla danych warzyw, bez obcych posmaków, sypkie, nieoblodzone, niezlepione, nieuszkodzone mechanicznie, opak. 0,5 – 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Pr="0081340A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190" w:type="dxa"/>
            <w:vAlign w:val="center"/>
          </w:tcPr>
          <w:p w:rsidR="00B10CE1" w:rsidRPr="00106FA2" w:rsidRDefault="00B10CE1" w:rsidP="00E77109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Mieszanka chińska – </w:t>
            </w:r>
            <w:r w:rsidRPr="00106FA2">
              <w:rPr>
                <w:rFonts w:ascii="Arial" w:hAnsi="Arial" w:cs="Arial"/>
                <w:sz w:val="20"/>
                <w:szCs w:val="20"/>
              </w:rPr>
              <w:t>barwa typowa dla</w:t>
            </w:r>
            <w:r>
              <w:rPr>
                <w:rFonts w:ascii="Arial" w:hAnsi="Arial" w:cs="Arial"/>
                <w:sz w:val="20"/>
                <w:szCs w:val="20"/>
              </w:rPr>
              <w:t xml:space="preserve"> danych warzyw, bez obcych posmaków, sypkie, nieoblodzone, niezlepione, nieuszkodzone mechanicznie, opakowanie 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190" w:type="dxa"/>
            <w:vAlign w:val="center"/>
          </w:tcPr>
          <w:p w:rsidR="00B10CE1" w:rsidRPr="00106FA2" w:rsidRDefault="00B10CE1" w:rsidP="002C0812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Papryka mix kolor – </w:t>
            </w:r>
            <w:r>
              <w:rPr>
                <w:rFonts w:ascii="Arial" w:hAnsi="Arial" w:cs="Arial"/>
                <w:sz w:val="20"/>
                <w:szCs w:val="20"/>
              </w:rPr>
              <w:t xml:space="preserve">barwa typowa dla danych warzyw,  bez obcych posmaków, sypkie, nieoblodzone, niezlepione, nieuszkodzone mechanicznie, opakowanie 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190" w:type="dxa"/>
            <w:vAlign w:val="center"/>
          </w:tcPr>
          <w:p w:rsidR="00B10CE1" w:rsidRDefault="00B10CE1" w:rsidP="00E77109">
            <w:pPr>
              <w:spacing w:before="29" w:line="238" w:lineRule="exact"/>
              <w:ind w:left="-18" w:right="2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Borówki mrożone -  </w:t>
            </w:r>
            <w:r>
              <w:rPr>
                <w:rFonts w:ascii="Arial" w:hAnsi="Arial" w:cs="Arial"/>
                <w:sz w:val="20"/>
                <w:szCs w:val="20"/>
              </w:rPr>
              <w:t xml:space="preserve">barwa typowa dla danych warzyw, bez obcych posmaków, sypkie, nieoblodzone, niezlepione, nieuszkodzone mechanicznie, opakowanie 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1A5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B10CE1" w:rsidRDefault="00B10CE1" w:rsidP="001A5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190" w:type="dxa"/>
            <w:vAlign w:val="center"/>
          </w:tcPr>
          <w:p w:rsidR="00B10CE1" w:rsidRPr="00274633" w:rsidRDefault="00B10CE1" w:rsidP="00E77109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Kukurydza mrożona </w:t>
            </w:r>
            <w:r>
              <w:rPr>
                <w:rFonts w:ascii="Arial" w:hAnsi="Arial" w:cs="Arial"/>
                <w:sz w:val="20"/>
                <w:szCs w:val="20"/>
              </w:rPr>
              <w:t xml:space="preserve">- barwa typowa dla danych warzyw, bez obcych posmaków, sypkie, nieoblodzone, niezlepione, nieuszkodzone mechanicznie, opakowanie 2,5 kg, </w:t>
            </w:r>
            <w:r w:rsidRPr="00097EDE">
              <w:rPr>
                <w:rFonts w:ascii="Arial" w:hAnsi="Arial" w:cs="Arial"/>
                <w:sz w:val="20"/>
                <w:szCs w:val="20"/>
              </w:rPr>
              <w:t>typu „</w:t>
            </w:r>
            <w:r>
              <w:rPr>
                <w:rFonts w:ascii="Arial" w:hAnsi="Arial" w:cs="Arial"/>
                <w:sz w:val="20"/>
                <w:szCs w:val="20"/>
              </w:rPr>
              <w:t>Hortex</w:t>
            </w:r>
            <w:r w:rsidRPr="00097ED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równoważna</w:t>
            </w:r>
          </w:p>
        </w:tc>
        <w:tc>
          <w:tcPr>
            <w:tcW w:w="709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1A5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4190" w:type="dxa"/>
            <w:vAlign w:val="center"/>
          </w:tcPr>
          <w:p w:rsidR="00B10CE1" w:rsidRPr="006B0362" w:rsidRDefault="00B10CE1" w:rsidP="00E77109">
            <w:pPr>
              <w:spacing w:before="29" w:line="238" w:lineRule="exact"/>
              <w:ind w:left="-18" w:right="264"/>
              <w:rPr>
                <w:rFonts w:ascii="Arial" w:hAnsi="Arial" w:cs="Arial"/>
                <w:sz w:val="20"/>
                <w:szCs w:val="20"/>
              </w:rPr>
            </w:pPr>
            <w:r w:rsidRPr="006B0362">
              <w:rPr>
                <w:rFonts w:ascii="Arial" w:hAnsi="Arial" w:cs="Arial"/>
                <w:b/>
                <w:sz w:val="20"/>
                <w:szCs w:val="20"/>
              </w:rPr>
              <w:t xml:space="preserve">Ryba sola – </w:t>
            </w:r>
            <w:r w:rsidRPr="006B0362">
              <w:rPr>
                <w:rFonts w:ascii="Arial" w:hAnsi="Arial" w:cs="Arial"/>
                <w:sz w:val="20"/>
                <w:szCs w:val="20"/>
              </w:rPr>
              <w:t xml:space="preserve">filet bez ości, skóry, </w:t>
            </w:r>
            <w:r w:rsidRPr="006B0362">
              <w:rPr>
                <w:rFonts w:ascii="Arial" w:hAnsi="Arial" w:cs="Arial"/>
                <w:b/>
                <w:sz w:val="20"/>
                <w:szCs w:val="20"/>
              </w:rPr>
              <w:t>4%</w:t>
            </w:r>
            <w:r w:rsidRPr="006B0362">
              <w:rPr>
                <w:rFonts w:ascii="Arial" w:hAnsi="Arial" w:cs="Arial"/>
                <w:sz w:val="20"/>
                <w:szCs w:val="20"/>
              </w:rPr>
              <w:t xml:space="preserve"> lodu, produkt głęboko mrożony,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1A5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rPr>
          <w:gridAfter w:val="1"/>
          <w:wAfter w:w="3764" w:type="dxa"/>
        </w:trPr>
        <w:tc>
          <w:tcPr>
            <w:tcW w:w="738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4190" w:type="dxa"/>
            <w:vAlign w:val="center"/>
          </w:tcPr>
          <w:p w:rsidR="00B10CE1" w:rsidRPr="006B0362" w:rsidRDefault="00B10CE1" w:rsidP="006F57DD">
            <w:pPr>
              <w:spacing w:before="29" w:line="238" w:lineRule="exact"/>
              <w:ind w:left="-18" w:right="26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Filet z łososia – </w:t>
            </w:r>
            <w:r>
              <w:rPr>
                <w:rFonts w:ascii="Arial" w:hAnsi="Arial" w:cs="Arial"/>
                <w:sz w:val="20"/>
                <w:szCs w:val="20"/>
              </w:rPr>
              <w:t>filet bez skóry, bez ości, 4% lodu, po odmrożeniu nie rozpadająca się, w jednolitych kawałkach, opakowanie 10 kg, typu Abramczyk lub równoważna,</w:t>
            </w:r>
          </w:p>
        </w:tc>
        <w:tc>
          <w:tcPr>
            <w:tcW w:w="709" w:type="dxa"/>
            <w:vAlign w:val="center"/>
          </w:tcPr>
          <w:p w:rsidR="00B10CE1" w:rsidRDefault="00B10CE1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275" w:type="dxa"/>
            <w:vAlign w:val="center"/>
          </w:tcPr>
          <w:p w:rsidR="00B10CE1" w:rsidRDefault="00B10CE1" w:rsidP="001A5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0CE1" w:rsidRPr="0081340A" w:rsidTr="00B10CE1">
        <w:tc>
          <w:tcPr>
            <w:tcW w:w="6912" w:type="dxa"/>
            <w:gridSpan w:val="4"/>
            <w:tcBorders>
              <w:left w:val="nil"/>
              <w:bottom w:val="nil"/>
            </w:tcBorders>
            <w:vAlign w:val="center"/>
          </w:tcPr>
          <w:p w:rsidR="00B10CE1" w:rsidRPr="0081340A" w:rsidRDefault="00B10CE1" w:rsidP="00E771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</w:tcPr>
          <w:p w:rsidR="00B10CE1" w:rsidRPr="0081340A" w:rsidRDefault="00B10CE1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10CE1" w:rsidRDefault="00B10CE1" w:rsidP="00E771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64" w:type="dxa"/>
            <w:tcBorders>
              <w:top w:val="nil"/>
              <w:bottom w:val="nil"/>
            </w:tcBorders>
          </w:tcPr>
          <w:p w:rsidR="00B10CE1" w:rsidRPr="00E702CE" w:rsidRDefault="00B10CE1" w:rsidP="00E702CE"/>
        </w:tc>
      </w:tr>
    </w:tbl>
    <w:p w:rsidR="00E702CE" w:rsidRDefault="00E702CE" w:rsidP="00E702CE">
      <w:pPr>
        <w:ind w:right="72"/>
        <w:jc w:val="right"/>
        <w:rPr>
          <w:rFonts w:ascii="Arial" w:hAnsi="Arial" w:cs="Arial"/>
          <w:b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center"/>
        <w:rPr>
          <w:rFonts w:ascii="Arial" w:hAnsi="Arial" w:cs="Arial"/>
          <w:b/>
        </w:rPr>
      </w:pPr>
    </w:p>
    <w:p w:rsidR="00D6467B" w:rsidRDefault="00E702CE" w:rsidP="00D6467B">
      <w:pPr>
        <w:ind w:right="72"/>
      </w:pPr>
      <w:r>
        <w:rPr>
          <w:sz w:val="20"/>
          <w:szCs w:val="20"/>
        </w:rPr>
        <w:t xml:space="preserve">                           Dane do kolumny  nr </w:t>
      </w:r>
      <w:r w:rsidR="00D6467B">
        <w:rPr>
          <w:sz w:val="20"/>
          <w:szCs w:val="20"/>
        </w:rPr>
        <w:t xml:space="preserve">4 przygotował ( data ,podpis): </w:t>
      </w:r>
      <w:r w:rsidR="003A22F1">
        <w:rPr>
          <w:rFonts w:ascii="Arial" w:hAnsi="Arial" w:cs="Arial"/>
        </w:rPr>
        <w:t>14</w:t>
      </w:r>
      <w:r w:rsidR="00991866">
        <w:rPr>
          <w:rFonts w:ascii="Arial" w:hAnsi="Arial" w:cs="Arial"/>
        </w:rPr>
        <w:t>/11/2016</w:t>
      </w:r>
      <w:bookmarkStart w:id="0" w:name="_GoBack"/>
      <w:bookmarkEnd w:id="0"/>
      <w:r w:rsidR="00017070">
        <w:rPr>
          <w:rFonts w:ascii="Arial" w:hAnsi="Arial" w:cs="Arial"/>
        </w:rPr>
        <w:t xml:space="preserve"> r. – Elżbieta </w:t>
      </w:r>
      <w:proofErr w:type="spellStart"/>
      <w:r w:rsidR="00017070">
        <w:rPr>
          <w:rFonts w:ascii="Arial" w:hAnsi="Arial" w:cs="Arial"/>
        </w:rPr>
        <w:t>Kidacka-Przełożny</w:t>
      </w:r>
      <w:proofErr w:type="spellEnd"/>
      <w:r w:rsidR="00017070">
        <w:rPr>
          <w:rFonts w:ascii="Arial" w:hAnsi="Arial" w:cs="Arial"/>
        </w:rPr>
        <w:t xml:space="preserve"> </w:t>
      </w:r>
    </w:p>
    <w:p w:rsidR="00E702CE" w:rsidRDefault="00E702CE" w:rsidP="00E702CE">
      <w:pPr>
        <w:ind w:right="72"/>
        <w:rPr>
          <w:sz w:val="20"/>
          <w:szCs w:val="20"/>
        </w:rPr>
      </w:pPr>
    </w:p>
    <w:p w:rsidR="00E702CE" w:rsidRDefault="00E702CE" w:rsidP="00E702CE">
      <w:pPr>
        <w:pStyle w:val="Tekstblokowy"/>
        <w:tabs>
          <w:tab w:val="left" w:pos="12474"/>
        </w:tabs>
        <w:ind w:left="5954"/>
        <w:jc w:val="left"/>
        <w:rPr>
          <w:rFonts w:ascii="Arial" w:hAnsi="Arial" w:cs="Arial"/>
          <w:b/>
        </w:rPr>
      </w:pPr>
    </w:p>
    <w:p w:rsidR="002B4C4D" w:rsidRDefault="002B4C4D"/>
    <w:sectPr w:rsidR="002B4C4D" w:rsidSect="00B10CE1">
      <w:pgSz w:w="16838" w:h="11906" w:orient="landscape"/>
      <w:pgMar w:top="1418" w:right="1418" w:bottom="127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702CE"/>
    <w:rsid w:val="00005DFE"/>
    <w:rsid w:val="00017070"/>
    <w:rsid w:val="000451CC"/>
    <w:rsid w:val="00106FA2"/>
    <w:rsid w:val="0011376A"/>
    <w:rsid w:val="001268EF"/>
    <w:rsid w:val="001A542F"/>
    <w:rsid w:val="00274633"/>
    <w:rsid w:val="0027496B"/>
    <w:rsid w:val="002B4C4D"/>
    <w:rsid w:val="002C0812"/>
    <w:rsid w:val="002F2B23"/>
    <w:rsid w:val="003035FE"/>
    <w:rsid w:val="003A22F1"/>
    <w:rsid w:val="003A4D45"/>
    <w:rsid w:val="003F0288"/>
    <w:rsid w:val="004415FF"/>
    <w:rsid w:val="004F61DD"/>
    <w:rsid w:val="004F7FF8"/>
    <w:rsid w:val="005D37FC"/>
    <w:rsid w:val="00613CBA"/>
    <w:rsid w:val="006326BB"/>
    <w:rsid w:val="006B0362"/>
    <w:rsid w:val="006F57DD"/>
    <w:rsid w:val="006F62F8"/>
    <w:rsid w:val="00733A67"/>
    <w:rsid w:val="007A62FC"/>
    <w:rsid w:val="007B6AC8"/>
    <w:rsid w:val="00820223"/>
    <w:rsid w:val="00837EB8"/>
    <w:rsid w:val="00991866"/>
    <w:rsid w:val="00A61300"/>
    <w:rsid w:val="00A80A93"/>
    <w:rsid w:val="00A9725C"/>
    <w:rsid w:val="00B10CE1"/>
    <w:rsid w:val="00B1785B"/>
    <w:rsid w:val="00BA4DED"/>
    <w:rsid w:val="00BF1092"/>
    <w:rsid w:val="00D6467B"/>
    <w:rsid w:val="00E45209"/>
    <w:rsid w:val="00E702CE"/>
    <w:rsid w:val="00E731E2"/>
    <w:rsid w:val="00EF2436"/>
    <w:rsid w:val="00F4376D"/>
    <w:rsid w:val="00FA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E702CE"/>
    <w:pPr>
      <w:ind w:left="6840" w:right="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Grzegorz</cp:lastModifiedBy>
  <cp:revision>31</cp:revision>
  <cp:lastPrinted>2016-11-15T07:24:00Z</cp:lastPrinted>
  <dcterms:created xsi:type="dcterms:W3CDTF">2014-11-23T15:51:00Z</dcterms:created>
  <dcterms:modified xsi:type="dcterms:W3CDTF">2016-11-15T07:27:00Z</dcterms:modified>
</cp:coreProperties>
</file>